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Cs w:val="21"/>
        </w:rPr>
      </w:pPr>
      <w:bookmarkStart w:id="0" w:name="_GoBack"/>
      <w:bookmarkEnd w:id="0"/>
    </w:p>
    <w:p>
      <w:pPr>
        <w:widowControl/>
        <w:spacing w:line="600" w:lineRule="atLeast"/>
        <w:jc w:val="center"/>
        <w:outlineLvl w:val="0"/>
        <w:rPr>
          <w:rFonts w:ascii="宋体" w:hAnsi="宋体" w:eastAsia="宋体" w:cs="宋体"/>
          <w:b/>
          <w:bCs/>
          <w:kern w:val="36"/>
          <w:szCs w:val="21"/>
        </w:rPr>
      </w:pPr>
      <w:r>
        <w:rPr>
          <w:rFonts w:hint="eastAsia" w:ascii="宋体" w:hAnsi="宋体" w:eastAsia="宋体" w:cs="宋体"/>
          <w:b/>
          <w:bCs/>
          <w:kern w:val="36"/>
          <w:szCs w:val="21"/>
        </w:rPr>
        <w:t>杭州杭氧化医工程有限公司15%股权交易公告</w:t>
      </w:r>
    </w:p>
    <w:p>
      <w:pPr>
        <w:rPr>
          <w:b/>
          <w:szCs w:val="21"/>
        </w:rPr>
      </w:pPr>
    </w:p>
    <w:p>
      <w:pPr>
        <w:pStyle w:val="6"/>
        <w:spacing w:before="0" w:beforeAutospacing="0" w:after="105" w:afterAutospacing="0" w:line="420" w:lineRule="atLeast"/>
        <w:rPr>
          <w:rFonts w:hint="eastAsia"/>
          <w:color w:val="0E0E0E"/>
          <w:sz w:val="21"/>
          <w:szCs w:val="21"/>
        </w:rPr>
      </w:pPr>
      <w:r>
        <w:rPr>
          <w:rFonts w:hint="eastAsia"/>
          <w:color w:val="0E0E0E"/>
          <w:sz w:val="21"/>
          <w:szCs w:val="21"/>
        </w:rPr>
        <w:t xml:space="preserve">  </w:t>
      </w:r>
      <w:r>
        <w:rPr>
          <w:rFonts w:hint="eastAsia"/>
          <w:color w:val="0E0E0E"/>
          <w:sz w:val="21"/>
          <w:szCs w:val="21"/>
          <w:lang w:val="en-US" w:eastAsia="zh-CN"/>
        </w:rPr>
        <w:t xml:space="preserve">  </w:t>
      </w:r>
      <w:r>
        <w:rPr>
          <w:rFonts w:hint="eastAsia"/>
          <w:color w:val="0E0E0E"/>
          <w:sz w:val="21"/>
          <w:szCs w:val="21"/>
          <w:lang w:eastAsia="zh-CN"/>
        </w:rPr>
        <w:t>杭州市实业投资集团有限公司委托</w:t>
      </w:r>
      <w:r>
        <w:rPr>
          <w:rFonts w:hint="eastAsia"/>
          <w:color w:val="0E0E0E"/>
          <w:sz w:val="21"/>
          <w:szCs w:val="21"/>
        </w:rPr>
        <w:t>杭州企业产权交易中心有限公司对下述股权进行公开挂牌转让，现公告如下：</w:t>
      </w:r>
    </w:p>
    <w:p>
      <w:pPr>
        <w:pStyle w:val="6"/>
        <w:spacing w:before="0" w:beforeAutospacing="0" w:after="105" w:afterAutospacing="0" w:line="420" w:lineRule="atLeast"/>
        <w:rPr>
          <w:rFonts w:hint="eastAsia"/>
          <w:color w:val="0E0E0E"/>
          <w:sz w:val="21"/>
          <w:szCs w:val="21"/>
        </w:rPr>
      </w:pPr>
      <w:r>
        <w:rPr>
          <w:rFonts w:hint="eastAsia"/>
          <w:color w:val="0E0E0E"/>
          <w:sz w:val="21"/>
          <w:szCs w:val="21"/>
        </w:rPr>
        <w:t>　　一、挂牌转让标的：杭州杭氧化医工程有限公司15%股权计1290万元。</w:t>
      </w:r>
    </w:p>
    <w:p>
      <w:pPr>
        <w:pStyle w:val="6"/>
        <w:spacing w:before="0" w:beforeAutospacing="0" w:after="105" w:afterAutospacing="0" w:line="420" w:lineRule="atLeast"/>
        <w:rPr>
          <w:rFonts w:hint="eastAsia"/>
          <w:color w:val="0E0E0E"/>
          <w:sz w:val="21"/>
          <w:szCs w:val="21"/>
        </w:rPr>
      </w:pPr>
      <w:r>
        <w:rPr>
          <w:rFonts w:hint="eastAsia"/>
          <w:color w:val="0E0E0E"/>
          <w:sz w:val="21"/>
          <w:szCs w:val="21"/>
        </w:rPr>
        <w:t>　　二、挂牌转让起始价为人民币2108.89万元，交易保证金为人民币600万元。</w:t>
      </w:r>
    </w:p>
    <w:p>
      <w:pPr>
        <w:pStyle w:val="6"/>
        <w:spacing w:before="0" w:beforeAutospacing="0" w:after="105" w:afterAutospacing="0" w:line="420" w:lineRule="atLeast"/>
        <w:rPr>
          <w:rFonts w:hint="eastAsia"/>
          <w:color w:val="0E0E0E"/>
          <w:sz w:val="21"/>
          <w:szCs w:val="21"/>
        </w:rPr>
      </w:pPr>
      <w:r>
        <w:rPr>
          <w:rFonts w:hint="eastAsia"/>
          <w:color w:val="0E0E0E"/>
          <w:sz w:val="21"/>
          <w:szCs w:val="21"/>
        </w:rPr>
        <w:t>　　三、受让申请截止时间：2017年08月16日下午4时整。</w:t>
      </w:r>
    </w:p>
    <w:p>
      <w:pPr>
        <w:pStyle w:val="6"/>
        <w:spacing w:before="0" w:beforeAutospacing="0" w:after="105" w:afterAutospacing="0" w:line="420" w:lineRule="atLeast"/>
        <w:rPr>
          <w:rFonts w:hint="eastAsia"/>
          <w:color w:val="0E0E0E"/>
          <w:sz w:val="21"/>
          <w:szCs w:val="21"/>
        </w:rPr>
      </w:pPr>
      <w:r>
        <w:rPr>
          <w:rFonts w:hint="eastAsia"/>
          <w:color w:val="0E0E0E"/>
          <w:sz w:val="21"/>
          <w:szCs w:val="21"/>
        </w:rPr>
        <w:t>　　即日起接受咨询，愿在挂牌转让起始价及以上受让本次股权的中华人民共和国境内有效存续的法人、其他组织或具有民事行为能力的自然人均可在受让申请截止前办理受让申请手续。具体详见挂牌资料。</w:t>
      </w:r>
    </w:p>
    <w:p>
      <w:pPr>
        <w:pStyle w:val="6"/>
        <w:spacing w:before="0" w:beforeAutospacing="0" w:after="105" w:afterAutospacing="0" w:line="420" w:lineRule="atLeast"/>
        <w:rPr>
          <w:rFonts w:hint="eastAsia"/>
          <w:color w:val="0E0E0E"/>
          <w:sz w:val="21"/>
          <w:szCs w:val="21"/>
        </w:rPr>
      </w:pPr>
      <w:r>
        <w:rPr>
          <w:rFonts w:hint="eastAsia"/>
          <w:color w:val="0E0E0E"/>
          <w:sz w:val="21"/>
          <w:szCs w:val="21"/>
        </w:rPr>
        <w:t>　　四、联系人：叶小姐  骆先生 电话：0571-85085594，85085371</w:t>
      </w:r>
    </w:p>
    <w:p>
      <w:pPr>
        <w:pStyle w:val="6"/>
        <w:spacing w:before="0" w:beforeAutospacing="0" w:after="105" w:afterAutospacing="0" w:line="420" w:lineRule="atLeast"/>
        <w:ind w:firstLine="420" w:firstLineChars="200"/>
        <w:rPr>
          <w:rFonts w:hint="eastAsia"/>
          <w:color w:val="0E0E0E"/>
          <w:sz w:val="21"/>
          <w:szCs w:val="21"/>
        </w:rPr>
      </w:pPr>
      <w:r>
        <w:rPr>
          <w:rFonts w:hint="eastAsia"/>
          <w:color w:val="0E0E0E"/>
          <w:sz w:val="21"/>
          <w:szCs w:val="21"/>
        </w:rPr>
        <w:t>杭州企业产权交易中心地址：杭州市江干区钱江新城城星路59号东杭大厦六楼</w:t>
      </w:r>
    </w:p>
    <w:p>
      <w:pPr>
        <w:pStyle w:val="6"/>
        <w:spacing w:before="0" w:beforeAutospacing="0" w:after="105" w:afterAutospacing="0" w:line="420" w:lineRule="atLeast"/>
        <w:ind w:firstLine="420" w:firstLineChars="200"/>
        <w:rPr>
          <w:rFonts w:hint="eastAsia"/>
          <w:color w:val="0E0E0E"/>
          <w:sz w:val="21"/>
          <w:szCs w:val="21"/>
        </w:rPr>
      </w:pPr>
      <w:r>
        <w:rPr>
          <w:rFonts w:hint="eastAsia"/>
          <w:color w:val="0E0E0E"/>
          <w:sz w:val="21"/>
          <w:szCs w:val="21"/>
        </w:rPr>
        <w:t>链接地址：http://www.hzaee.com/18/D16367.html</w:t>
      </w:r>
    </w:p>
    <w:p>
      <w:pPr>
        <w:pStyle w:val="6"/>
        <w:spacing w:before="0" w:beforeAutospacing="0" w:after="105" w:afterAutospacing="0"/>
        <w:rPr>
          <w:rFonts w:hint="eastAsia"/>
          <w:color w:val="0E0E0E"/>
          <w:sz w:val="21"/>
          <w:szCs w:val="21"/>
        </w:rPr>
      </w:pPr>
    </w:p>
    <w:p>
      <w:pPr>
        <w:pStyle w:val="6"/>
        <w:spacing w:before="0" w:beforeAutospacing="0" w:after="105" w:afterAutospacing="0" w:line="420" w:lineRule="atLeast"/>
        <w:jc w:val="right"/>
        <w:rPr>
          <w:rFonts w:hint="eastAsia"/>
          <w:color w:val="0E0E0E"/>
          <w:sz w:val="21"/>
          <w:szCs w:val="21"/>
          <w:lang w:eastAsia="zh-CN"/>
        </w:rPr>
      </w:pPr>
      <w:r>
        <w:rPr>
          <w:rFonts w:hint="eastAsia"/>
          <w:color w:val="0E0E0E"/>
          <w:sz w:val="21"/>
          <w:szCs w:val="21"/>
        </w:rPr>
        <w:t>         </w:t>
      </w:r>
      <w:r>
        <w:rPr>
          <w:rFonts w:hint="eastAsia"/>
          <w:color w:val="0E0E0E"/>
          <w:sz w:val="21"/>
          <w:szCs w:val="21"/>
          <w:lang w:eastAsia="zh-CN"/>
        </w:rPr>
        <w:t>杭州市实业投资集团有限公司</w:t>
      </w:r>
    </w:p>
    <w:p>
      <w:pPr>
        <w:pStyle w:val="6"/>
        <w:spacing w:before="0" w:beforeAutospacing="0" w:after="105" w:afterAutospacing="0" w:line="420" w:lineRule="atLeast"/>
        <w:jc w:val="right"/>
        <w:rPr>
          <w:rFonts w:hint="eastAsia"/>
          <w:color w:val="0E0E0E"/>
          <w:sz w:val="21"/>
          <w:szCs w:val="21"/>
          <w:lang w:eastAsia="zh-CN"/>
        </w:rPr>
      </w:pPr>
    </w:p>
    <w:p>
      <w:pPr>
        <w:pStyle w:val="6"/>
        <w:spacing w:before="0" w:beforeAutospacing="0" w:after="105" w:afterAutospacing="0" w:line="420" w:lineRule="atLeast"/>
        <w:ind w:firstLine="420" w:firstLineChars="200"/>
        <w:rPr>
          <w:rFonts w:hint="eastAsia"/>
          <w:color w:val="0E0E0E"/>
          <w:sz w:val="21"/>
          <w:szCs w:val="21"/>
          <w:lang w:eastAsia="zh-CN"/>
        </w:rPr>
      </w:pPr>
      <w:r>
        <w:rPr>
          <w:rFonts w:hint="eastAsia"/>
          <w:color w:val="0E0E0E"/>
          <w:sz w:val="21"/>
          <w:szCs w:val="21"/>
          <w:lang w:eastAsia="zh-CN"/>
        </w:rPr>
        <w:t>附件：</w:t>
      </w:r>
      <w:r>
        <w:rPr>
          <w:rFonts w:hint="eastAsia"/>
          <w:color w:val="0E0E0E"/>
          <w:sz w:val="21"/>
          <w:szCs w:val="21"/>
        </w:rPr>
        <w:t>杭州杭氧化医工程有限公司15%股权交易</w:t>
      </w:r>
    </w:p>
    <w:p>
      <w:pPr>
        <w:pStyle w:val="6"/>
        <w:spacing w:before="0" w:beforeAutospacing="0" w:after="105" w:afterAutospacing="0" w:line="420" w:lineRule="atLeast"/>
        <w:ind w:firstLine="480"/>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69CC"/>
    <w:rsid w:val="0015404A"/>
    <w:rsid w:val="001F4B8C"/>
    <w:rsid w:val="002A4715"/>
    <w:rsid w:val="002E0E86"/>
    <w:rsid w:val="003871E0"/>
    <w:rsid w:val="00453D3C"/>
    <w:rsid w:val="00556126"/>
    <w:rsid w:val="00576CE9"/>
    <w:rsid w:val="005C1855"/>
    <w:rsid w:val="006F5084"/>
    <w:rsid w:val="007F0177"/>
    <w:rsid w:val="008A1BB2"/>
    <w:rsid w:val="009869CC"/>
    <w:rsid w:val="009E3E32"/>
    <w:rsid w:val="00A16230"/>
    <w:rsid w:val="00B07100"/>
    <w:rsid w:val="00BA470D"/>
    <w:rsid w:val="00CA5BB1"/>
    <w:rsid w:val="00F00F47"/>
    <w:rsid w:val="00F20F20"/>
    <w:rsid w:val="19611FAA"/>
    <w:rsid w:val="40DA406B"/>
    <w:rsid w:val="453C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uiPriority w:val="99"/>
    <w:rPr>
      <w:color w:val="0000FF"/>
      <w:u w:val="single"/>
    </w:rPr>
  </w:style>
  <w:style w:type="character" w:customStyle="1" w:styleId="11">
    <w:name w:val="页眉 Char"/>
    <w:basedOn w:val="7"/>
    <w:link w:val="5"/>
    <w:semiHidden/>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apple-converted-space"/>
    <w:basedOn w:val="7"/>
    <w:qFormat/>
    <w:uiPriority w:val="0"/>
  </w:style>
  <w:style w:type="character" w:customStyle="1" w:styleId="14">
    <w:name w:val="标题 1 Char"/>
    <w:basedOn w:val="7"/>
    <w:link w:val="2"/>
    <w:qFormat/>
    <w:uiPriority w:val="9"/>
    <w:rPr>
      <w:rFonts w:ascii="宋体" w:hAnsi="宋体" w:eastAsia="宋体" w:cs="宋体"/>
      <w:b/>
      <w:bCs/>
      <w:kern w:val="36"/>
      <w:sz w:val="48"/>
      <w:szCs w:val="48"/>
    </w:rPr>
  </w:style>
  <w:style w:type="character" w:customStyle="1" w:styleId="15">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Words>
  <Characters>406</Characters>
  <Lines>3</Lines>
  <Paragraphs>1</Paragraphs>
  <ScaleCrop>false</ScaleCrop>
  <LinksUpToDate>false</LinksUpToDate>
  <CharactersWithSpaces>476</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2017-12-01T07:49:00Z</dcterms:created>
  <dc:creator>jack</dc:creator>
  <cp:lastModifiedBy>Administrator</cp:lastModifiedBy>
  <dcterms:modified xsi:type="dcterms:W3CDTF">2017-12-04T01:59:13Z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