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54545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45454"/>
          <w:spacing w:val="0"/>
          <w:kern w:val="0"/>
          <w:sz w:val="28"/>
          <w:szCs w:val="28"/>
          <w:shd w:val="clear" w:fill="FFFFFF"/>
          <w:lang w:val="en-US" w:eastAsia="zh-CN" w:bidi="ar"/>
        </w:rPr>
        <w:t>后市街114号商铺招租公告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杭州市上城区后市街114号商铺，建筑面积44.81平方米，租赁期为3年，招租起始价101800元/年，年租金每年在上一年基础上递增5%至租赁期满，无装修期，不得经营铝合金加工及其它扰民行业，竞拍保证金2500元。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一、承租人须具备以下条件（原承租人除外）：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bookmarkStart w:id="0" w:name="OLE_LINK1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1、中华人民共和国境内合法注册并有效存续的法人、其他组织或具有完全民事行为能力自然人。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2、如竞租人为个人，应提供竞租人本人二套房屋产权证（需出具房管部门无抵押证明）的复印件（二选一）。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即日起接受咨询，有意者请在2017年3月6</w:t>
      </w:r>
      <w:bookmarkStart w:id="1" w:name="_GoBack"/>
      <w:bookmarkEnd w:id="1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日下午4时报名截止前，按本次招租的有关规定索取资料、报名。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联系人：朱女士   电话：0571-85156854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报名地址：杭州市莫干山路18号蓝天商务中心七楼713室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13EF1"/>
    <w:rsid w:val="00E8123D"/>
    <w:rsid w:val="075E4C57"/>
    <w:rsid w:val="0E1431C3"/>
    <w:rsid w:val="30AB6CF4"/>
    <w:rsid w:val="410507E8"/>
    <w:rsid w:val="41C13EF1"/>
    <w:rsid w:val="4A7A7E64"/>
    <w:rsid w:val="4C7425EC"/>
    <w:rsid w:val="4DC949E7"/>
    <w:rsid w:val="57620779"/>
    <w:rsid w:val="69277F52"/>
    <w:rsid w:val="6D540D68"/>
    <w:rsid w:val="6E022724"/>
    <w:rsid w:val="6F991F38"/>
    <w:rsid w:val="735D4CD6"/>
    <w:rsid w:val="75563AB4"/>
    <w:rsid w:val="75D27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2016-04-19T06:52:00Z</dcterms:created>
  <dc:creator>Administrator</dc:creator>
  <cp:lastModifiedBy>Administrator</cp:lastModifiedBy>
  <cp:lastPrinted>2016-10-20T07:01:00Z</cp:lastPrinted>
  <dcterms:modified xsi:type="dcterms:W3CDTF">2017-02-23T07:00:39Z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