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22" w:rsidRDefault="00713547" w:rsidP="00E95822">
      <w:pPr>
        <w:jc w:val="center"/>
        <w:rPr>
          <w:sz w:val="36"/>
        </w:rPr>
      </w:pPr>
      <w:r w:rsidRPr="00713547">
        <w:rPr>
          <w:rFonts w:hint="eastAsia"/>
          <w:sz w:val="36"/>
        </w:rPr>
        <w:t>杭州市实业投资集团有限公司财务数据共享服务中心建设项目</w:t>
      </w:r>
      <w:r w:rsidR="007044B7" w:rsidRPr="007044B7">
        <w:rPr>
          <w:rFonts w:hint="eastAsia"/>
          <w:sz w:val="36"/>
        </w:rPr>
        <w:t>预中标公示</w:t>
      </w:r>
    </w:p>
    <w:p w:rsidR="00E95822" w:rsidRDefault="00E95822" w:rsidP="00E95822">
      <w:pPr>
        <w:jc w:val="center"/>
        <w:rPr>
          <w:sz w:val="36"/>
        </w:rPr>
      </w:pPr>
      <w:r w:rsidRPr="00E95822">
        <w:rPr>
          <w:rFonts w:hint="eastAsia"/>
          <w:sz w:val="36"/>
        </w:rPr>
        <w:t>项目编号：</w:t>
      </w:r>
      <w:r w:rsidR="00713547" w:rsidRPr="00713547">
        <w:rPr>
          <w:sz w:val="36"/>
        </w:rPr>
        <w:t>KJZB-HS-2019001</w:t>
      </w:r>
    </w:p>
    <w:p w:rsidR="00E95822" w:rsidRPr="00E95822" w:rsidRDefault="00E95822" w:rsidP="00E95822">
      <w:pPr>
        <w:rPr>
          <w:sz w:val="28"/>
        </w:rPr>
      </w:pPr>
    </w:p>
    <w:tbl>
      <w:tblPr>
        <w:tblStyle w:val="a5"/>
        <w:tblW w:w="7549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134"/>
        <w:gridCol w:w="1661"/>
        <w:gridCol w:w="1357"/>
      </w:tblGrid>
      <w:tr w:rsidR="00440436" w:rsidTr="00440436">
        <w:trPr>
          <w:jc w:val="center"/>
        </w:trPr>
        <w:tc>
          <w:tcPr>
            <w:tcW w:w="704" w:type="dxa"/>
            <w:vAlign w:val="center"/>
          </w:tcPr>
          <w:p w:rsidR="00440436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2693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134" w:type="dxa"/>
            <w:vAlign w:val="center"/>
          </w:tcPr>
          <w:p w:rsidR="0044043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661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交货期</w:t>
            </w:r>
          </w:p>
        </w:tc>
        <w:tc>
          <w:tcPr>
            <w:tcW w:w="1357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项目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负责人</w:t>
            </w:r>
          </w:p>
        </w:tc>
      </w:tr>
      <w:tr w:rsidR="00440436" w:rsidTr="00440436">
        <w:trPr>
          <w:trHeight w:val="558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40436" w:rsidRPr="00EA48BF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A48B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杭州鼎立软件有限公司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713547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62.5</w:t>
            </w:r>
          </w:p>
        </w:tc>
        <w:tc>
          <w:tcPr>
            <w:tcW w:w="1661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201</w:t>
            </w:r>
            <w:r w:rsidR="007135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年</w:t>
            </w:r>
            <w:r w:rsidR="007135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月</w:t>
            </w:r>
            <w:r w:rsidR="007135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前</w:t>
            </w:r>
          </w:p>
        </w:tc>
        <w:tc>
          <w:tcPr>
            <w:tcW w:w="1357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任云川</w:t>
            </w:r>
          </w:p>
        </w:tc>
      </w:tr>
      <w:tr w:rsidR="00440436" w:rsidTr="00440436">
        <w:trPr>
          <w:trHeight w:val="552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440436" w:rsidRPr="00EA48BF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A48B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杭州启备通科技有限公司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713547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67</w:t>
            </w:r>
            <w:bookmarkStart w:id="0" w:name="_GoBack"/>
            <w:bookmarkEnd w:id="0"/>
          </w:p>
        </w:tc>
        <w:tc>
          <w:tcPr>
            <w:tcW w:w="1661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201</w:t>
            </w:r>
            <w:r w:rsidR="007135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年</w:t>
            </w:r>
            <w:r w:rsidR="007135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月</w:t>
            </w:r>
            <w:r w:rsidR="007135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前</w:t>
            </w:r>
          </w:p>
        </w:tc>
        <w:tc>
          <w:tcPr>
            <w:tcW w:w="1357" w:type="dxa"/>
            <w:vAlign w:val="center"/>
          </w:tcPr>
          <w:p w:rsidR="00440436" w:rsidRPr="00E95822" w:rsidRDefault="00713547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何威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</w:t>
      </w:r>
      <w:r w:rsidR="00713547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713547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A48BF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年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17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：王工，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="00B23961" w:rsidRP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杭州市实业投资集团有限公司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713547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15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1E" w:rsidRDefault="006A041E" w:rsidP="00ED65A7">
      <w:r>
        <w:separator/>
      </w:r>
    </w:p>
  </w:endnote>
  <w:endnote w:type="continuationSeparator" w:id="0">
    <w:p w:rsidR="006A041E" w:rsidRDefault="006A041E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1E" w:rsidRDefault="006A041E" w:rsidP="00ED65A7">
      <w:r>
        <w:separator/>
      </w:r>
    </w:p>
  </w:footnote>
  <w:footnote w:type="continuationSeparator" w:id="0">
    <w:p w:rsidR="006A041E" w:rsidRDefault="006A041E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0"/>
    <w:rsid w:val="00191603"/>
    <w:rsid w:val="00440436"/>
    <w:rsid w:val="004D416E"/>
    <w:rsid w:val="00637D23"/>
    <w:rsid w:val="006A041E"/>
    <w:rsid w:val="006F49FB"/>
    <w:rsid w:val="007044B7"/>
    <w:rsid w:val="00713547"/>
    <w:rsid w:val="00714C42"/>
    <w:rsid w:val="007273D6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E61A6"/>
    <w:rsid w:val="00D078EE"/>
    <w:rsid w:val="00E95822"/>
    <w:rsid w:val="00EA48BF"/>
    <w:rsid w:val="00ED65A7"/>
    <w:rsid w:val="00F4202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360335662@qq.com</cp:lastModifiedBy>
  <cp:revision>8</cp:revision>
  <dcterms:created xsi:type="dcterms:W3CDTF">2018-04-25T02:53:00Z</dcterms:created>
  <dcterms:modified xsi:type="dcterms:W3CDTF">2019-01-14T03:07:00Z</dcterms:modified>
</cp:coreProperties>
</file>